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7" w:rsidRPr="00F8303F" w:rsidRDefault="00442AE7" w:rsidP="00442AE7">
      <w:pPr>
        <w:spacing w:after="120"/>
        <w:jc w:val="center"/>
        <w:rPr>
          <w:b/>
          <w:sz w:val="28"/>
          <w:szCs w:val="28"/>
          <w:u w:val="single"/>
        </w:rPr>
      </w:pPr>
      <w:r w:rsidRPr="00F8303F">
        <w:rPr>
          <w:b/>
          <w:sz w:val="32"/>
          <w:szCs w:val="28"/>
          <w:u w:val="single"/>
        </w:rPr>
        <w:t>PHIẾU KHẢO SÁT S</w:t>
      </w:r>
      <w:r w:rsidR="00044989">
        <w:rPr>
          <w:b/>
          <w:sz w:val="32"/>
          <w:szCs w:val="28"/>
          <w:u w:val="single"/>
        </w:rPr>
        <w:t>Ố</w:t>
      </w:r>
      <w:r w:rsidRPr="00F8303F">
        <w:rPr>
          <w:b/>
          <w:sz w:val="32"/>
          <w:szCs w:val="28"/>
          <w:u w:val="single"/>
        </w:rPr>
        <w:t xml:space="preserve"> 0</w:t>
      </w:r>
      <w:r w:rsidR="00704926">
        <w:rPr>
          <w:b/>
          <w:sz w:val="32"/>
          <w:szCs w:val="28"/>
          <w:u w:val="single"/>
        </w:rPr>
        <w:t>1</w:t>
      </w:r>
    </w:p>
    <w:p w:rsidR="00442AE7" w:rsidRPr="00F8303F" w:rsidRDefault="00442AE7" w:rsidP="00442AE7">
      <w:pPr>
        <w:spacing w:before="120" w:after="100" w:afterAutospacing="1"/>
        <w:jc w:val="center"/>
        <w:rPr>
          <w:i/>
          <w:iCs/>
          <w:sz w:val="28"/>
          <w:szCs w:val="28"/>
        </w:rPr>
      </w:pPr>
      <w:r w:rsidRPr="00F8303F">
        <w:rPr>
          <w:i/>
          <w:iCs/>
          <w:sz w:val="28"/>
          <w:szCs w:val="28"/>
        </w:rPr>
        <w:t xml:space="preserve">(Dành cho </w:t>
      </w:r>
      <w:r w:rsidR="00C67956">
        <w:rPr>
          <w:i/>
          <w:iCs/>
          <w:sz w:val="28"/>
          <w:szCs w:val="28"/>
        </w:rPr>
        <w:t>Sở Công Thương</w:t>
      </w:r>
      <w:r w:rsidR="008F109D">
        <w:rPr>
          <w:i/>
          <w:iCs/>
          <w:sz w:val="28"/>
          <w:szCs w:val="28"/>
        </w:rPr>
        <w:t xml:space="preserve"> </w:t>
      </w:r>
      <w:r w:rsidRPr="00F8303F">
        <w:rPr>
          <w:i/>
          <w:iCs/>
          <w:sz w:val="28"/>
          <w:szCs w:val="28"/>
        </w:rPr>
        <w:t>các tỉnh, thành phố</w:t>
      </w:r>
      <w:r w:rsidR="008F109D">
        <w:rPr>
          <w:i/>
          <w:iCs/>
          <w:sz w:val="28"/>
          <w:szCs w:val="28"/>
        </w:rPr>
        <w:t xml:space="preserve"> thực hiện chính sách hỗ trợ phát triển Hợp tác xã công nghiệp - tiểu thủ công nghiệp</w:t>
      </w:r>
      <w:r w:rsidRPr="00F8303F">
        <w:rPr>
          <w:i/>
          <w:iCs/>
          <w:sz w:val="28"/>
          <w:szCs w:val="28"/>
        </w:rPr>
        <w:t>)</w:t>
      </w:r>
    </w:p>
    <w:p w:rsidR="00442AE7" w:rsidRDefault="00442AE7" w:rsidP="002B53E5">
      <w:pPr>
        <w:spacing w:before="240" w:after="60" w:line="290" w:lineRule="auto"/>
        <w:jc w:val="both"/>
        <w:rPr>
          <w:i/>
          <w:sz w:val="28"/>
        </w:rPr>
      </w:pPr>
      <w:r w:rsidRPr="00F8303F">
        <w:rPr>
          <w:i/>
          <w:sz w:val="28"/>
        </w:rPr>
        <w:t xml:space="preserve">Tên </w:t>
      </w:r>
      <w:r w:rsidR="00C67956">
        <w:rPr>
          <w:i/>
          <w:sz w:val="28"/>
        </w:rPr>
        <w:t>Sở Công Thương</w:t>
      </w:r>
      <w:r w:rsidRPr="00F8303F">
        <w:rPr>
          <w:i/>
          <w:sz w:val="28"/>
        </w:rPr>
        <w:t xml:space="preserve"> được hỏi: </w:t>
      </w:r>
      <w:r w:rsidR="002B53E5">
        <w:rPr>
          <w:i/>
          <w:sz w:val="28"/>
        </w:rPr>
        <w:t>..........................................................</w:t>
      </w:r>
      <w:r w:rsidRPr="00F8303F">
        <w:rPr>
          <w:i/>
          <w:sz w:val="28"/>
        </w:rPr>
        <w:t>..................</w:t>
      </w:r>
    </w:p>
    <w:p w:rsidR="002B53E5" w:rsidRDefault="002B53E5" w:rsidP="002B53E5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442AE7" w:rsidRPr="008A50AC" w:rsidRDefault="00BE1999" w:rsidP="00442AE7">
      <w:pPr>
        <w:pStyle w:val="msolistparagraph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8A50AC">
        <w:rPr>
          <w:rFonts w:ascii="Times New Roman" w:hAnsi="Times New Roman"/>
          <w:spacing w:val="-2"/>
          <w:sz w:val="28"/>
          <w:szCs w:val="28"/>
        </w:rPr>
        <w:t>1</w:t>
      </w:r>
      <w:r w:rsidR="00442AE7" w:rsidRPr="008A50AC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D3513A">
        <w:rPr>
          <w:rFonts w:ascii="Times New Roman" w:hAnsi="Times New Roman"/>
          <w:spacing w:val="-2"/>
          <w:sz w:val="28"/>
          <w:szCs w:val="28"/>
        </w:rPr>
        <w:t>Quý Sở</w:t>
      </w:r>
      <w:r w:rsidR="002B53E5" w:rsidRPr="008A50AC">
        <w:rPr>
          <w:rFonts w:ascii="Times New Roman" w:hAnsi="Times New Roman"/>
          <w:spacing w:val="-2"/>
          <w:sz w:val="28"/>
          <w:szCs w:val="28"/>
        </w:rPr>
        <w:t xml:space="preserve"> có</w:t>
      </w:r>
      <w:r w:rsidR="00442AE7" w:rsidRPr="008A50AC">
        <w:rPr>
          <w:rFonts w:ascii="Times New Roman" w:hAnsi="Times New Roman"/>
          <w:spacing w:val="-2"/>
          <w:sz w:val="28"/>
          <w:szCs w:val="28"/>
        </w:rPr>
        <w:t xml:space="preserve"> triển khai thực hiện các chính sách ưu đãi, hỗ trợ </w:t>
      </w:r>
      <w:r w:rsidRPr="008A50AC">
        <w:rPr>
          <w:rFonts w:ascii="Times New Roman" w:hAnsi="Times New Roman"/>
          <w:spacing w:val="-2"/>
          <w:sz w:val="28"/>
          <w:szCs w:val="28"/>
        </w:rPr>
        <w:t xml:space="preserve">Hợp tác xã từ khi Luật Hợp tác xã 2012 có hiệu lực </w:t>
      </w:r>
      <w:r w:rsidR="002B53E5" w:rsidRPr="008A50AC">
        <w:rPr>
          <w:rFonts w:ascii="Times New Roman" w:hAnsi="Times New Roman"/>
          <w:spacing w:val="-2"/>
          <w:sz w:val="28"/>
          <w:szCs w:val="28"/>
        </w:rPr>
        <w:t>không?</w:t>
      </w:r>
    </w:p>
    <w:p w:rsidR="002B53E5" w:rsidRPr="00162F2C" w:rsidRDefault="002B53E5" w:rsidP="002B53E5">
      <w:pPr>
        <w:ind w:left="720"/>
        <w:rPr>
          <w:sz w:val="28"/>
          <w:szCs w:val="28"/>
        </w:rPr>
      </w:pP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có</w:t>
      </w:r>
      <w:r w:rsidRPr="00162F2C">
        <w:rPr>
          <w:sz w:val="28"/>
          <w:szCs w:val="28"/>
        </w:rPr>
        <w:tab/>
      </w:r>
      <w:r w:rsidRPr="00162F2C">
        <w:rPr>
          <w:sz w:val="28"/>
          <w:szCs w:val="28"/>
        </w:rPr>
        <w:tab/>
        <w:t xml:space="preserve">                                </w:t>
      </w:r>
      <w:r w:rsidRPr="00162F2C">
        <w:rPr>
          <w:sz w:val="28"/>
          <w:szCs w:val="28"/>
        </w:rPr>
        <w:tab/>
        <w:t xml:space="preserve">                        </w:t>
      </w:r>
      <w:r w:rsidRPr="00162F2C">
        <w:rPr>
          <w:sz w:val="44"/>
          <w:szCs w:val="28"/>
        </w:rPr>
        <w:t>□</w:t>
      </w:r>
      <w:r w:rsidRPr="00162F2C">
        <w:rPr>
          <w:sz w:val="28"/>
          <w:szCs w:val="28"/>
        </w:rPr>
        <w:t xml:space="preserve"> không</w:t>
      </w:r>
    </w:p>
    <w:p w:rsidR="002B53E5" w:rsidRDefault="002B53E5" w:rsidP="002B53E5">
      <w:pPr>
        <w:jc w:val="both"/>
        <w:rPr>
          <w:bCs/>
          <w:sz w:val="28"/>
        </w:rPr>
      </w:pPr>
      <w:r>
        <w:rPr>
          <w:bCs/>
          <w:sz w:val="28"/>
        </w:rPr>
        <w:t>Nếu có, đề nghị ghi cụ thể:……………………………………………………...</w:t>
      </w:r>
    </w:p>
    <w:p w:rsidR="002B53E5" w:rsidRDefault="002B53E5" w:rsidP="002B53E5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B53E5" w:rsidRDefault="002B53E5" w:rsidP="002B53E5">
      <w:pPr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2B53E5" w:rsidRDefault="002B53E5" w:rsidP="002B53E5">
      <w:pPr>
        <w:pStyle w:val="msolistparagraph0"/>
        <w:ind w:left="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</w:p>
    <w:p w:rsidR="002B53E5" w:rsidRDefault="002B53E5" w:rsidP="002B53E5">
      <w:pPr>
        <w:pStyle w:val="msolistparagraph0"/>
        <w:ind w:left="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</w:p>
    <w:p w:rsidR="002B53E5" w:rsidRDefault="002B53E5" w:rsidP="002B53E5">
      <w:pPr>
        <w:pStyle w:val="msolistparagraph0"/>
        <w:ind w:left="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</w:p>
    <w:p w:rsidR="002B53E5" w:rsidRDefault="002B53E5" w:rsidP="002B53E5">
      <w:pPr>
        <w:pStyle w:val="msolistparagraph0"/>
        <w:ind w:left="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  <w:r w:rsidRPr="002B53E5">
        <w:rPr>
          <w:bCs/>
          <w:sz w:val="28"/>
        </w:rPr>
        <w:t xml:space="preserve"> </w:t>
      </w: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  <w:r w:rsidRPr="002B53E5">
        <w:rPr>
          <w:bCs/>
          <w:sz w:val="28"/>
        </w:rPr>
        <w:t xml:space="preserve"> </w:t>
      </w: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</w:p>
    <w:p w:rsidR="002B53E5" w:rsidRPr="00F8303F" w:rsidRDefault="002B53E5" w:rsidP="002B53E5">
      <w:pPr>
        <w:pStyle w:val="msolistparagraph0"/>
        <w:ind w:left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</w:t>
      </w:r>
      <w:r w:rsidRPr="002B53E5">
        <w:rPr>
          <w:bCs/>
          <w:sz w:val="28"/>
        </w:rPr>
        <w:t xml:space="preserve"> </w:t>
      </w:r>
    </w:p>
    <w:p w:rsidR="00442AE7" w:rsidRPr="008A50AC" w:rsidRDefault="00BE1999" w:rsidP="00442AE7">
      <w:pPr>
        <w:spacing w:after="240"/>
        <w:jc w:val="both"/>
        <w:rPr>
          <w:bCs/>
          <w:sz w:val="28"/>
        </w:rPr>
      </w:pPr>
      <w:r w:rsidRPr="008A50AC">
        <w:rPr>
          <w:bCs/>
          <w:sz w:val="28"/>
        </w:rPr>
        <w:t>2.</w:t>
      </w:r>
      <w:r w:rsidR="00442AE7" w:rsidRPr="008A50AC">
        <w:rPr>
          <w:bCs/>
          <w:sz w:val="28"/>
        </w:rPr>
        <w:t xml:space="preserve"> Thực trạng về </w:t>
      </w:r>
      <w:r w:rsidRPr="008A50AC">
        <w:rPr>
          <w:bCs/>
          <w:sz w:val="28"/>
        </w:rPr>
        <w:t>công tác hỗ trợ ph</w:t>
      </w:r>
      <w:r w:rsidR="002A64A3" w:rsidRPr="008A50AC">
        <w:rPr>
          <w:bCs/>
          <w:sz w:val="28"/>
        </w:rPr>
        <w:t>á</w:t>
      </w:r>
      <w:r w:rsidRPr="008A50AC">
        <w:rPr>
          <w:bCs/>
          <w:sz w:val="28"/>
        </w:rPr>
        <w:t xml:space="preserve">t triển </w:t>
      </w:r>
      <w:r w:rsidR="00442AE7" w:rsidRPr="008A50AC">
        <w:rPr>
          <w:bCs/>
          <w:sz w:val="28"/>
        </w:rPr>
        <w:t xml:space="preserve">hợp tác xã/liên hiệp hợp tác xã </w:t>
      </w:r>
      <w:r w:rsidR="00213212" w:rsidRPr="008A50AC">
        <w:rPr>
          <w:bCs/>
          <w:sz w:val="28"/>
        </w:rPr>
        <w:t xml:space="preserve">công nghiệp - tiểu thủ công nghiệp </w:t>
      </w:r>
      <w:r w:rsidR="00442AE7" w:rsidRPr="008A50AC">
        <w:rPr>
          <w:bCs/>
          <w:sz w:val="28"/>
        </w:rPr>
        <w:t>trên địa bàn tỉnh/thànhphố (sau đây gọi tắt là HTX) kể từ khi Luật HTX 2012 có hiệu lực thi hành:</w:t>
      </w:r>
    </w:p>
    <w:tbl>
      <w:tblPr>
        <w:tblW w:w="9388" w:type="dxa"/>
        <w:tblInd w:w="93" w:type="dxa"/>
        <w:tblLayout w:type="fixed"/>
        <w:tblLook w:val="04A0"/>
      </w:tblPr>
      <w:tblGrid>
        <w:gridCol w:w="3260"/>
        <w:gridCol w:w="920"/>
        <w:gridCol w:w="1044"/>
        <w:gridCol w:w="1029"/>
        <w:gridCol w:w="1045"/>
        <w:gridCol w:w="1045"/>
        <w:gridCol w:w="1045"/>
      </w:tblGrid>
      <w:tr w:rsidR="00B65990" w:rsidRPr="00891D71" w:rsidTr="00B65990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Nội dung chỉ tiêu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Thời điểm 01/7/2013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 xml:space="preserve">Thời điểm 31/12 các năm thi hành luật </w:t>
            </w:r>
            <w:r w:rsidRPr="00F8303F">
              <w:rPr>
                <w:color w:val="000000"/>
                <w:sz w:val="20"/>
                <w:szCs w:val="20"/>
              </w:rPr>
              <w:t>HTX</w:t>
            </w:r>
          </w:p>
        </w:tc>
      </w:tr>
      <w:tr w:rsidR="00B65990" w:rsidRPr="00891D71" w:rsidTr="00B65990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90" w:rsidRPr="00891D71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90" w:rsidRPr="00891D71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90" w:rsidRPr="00891D71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Năm 2013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Năm 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Năm 2015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90" w:rsidRPr="00891D71" w:rsidRDefault="00B65990" w:rsidP="00CB3AAF">
            <w:pPr>
              <w:jc w:val="center"/>
              <w:rPr>
                <w:color w:val="000000"/>
                <w:sz w:val="20"/>
                <w:szCs w:val="20"/>
              </w:rPr>
            </w:pPr>
            <w:r w:rsidRPr="00891D71">
              <w:rPr>
                <w:color w:val="000000"/>
                <w:sz w:val="20"/>
                <w:szCs w:val="20"/>
              </w:rPr>
              <w:t>Năm 2016</w:t>
            </w:r>
          </w:p>
        </w:tc>
      </w:tr>
      <w:tr w:rsidR="00B65990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213212">
            <w:pPr>
              <w:rPr>
                <w:color w:val="000000"/>
                <w:sz w:val="20"/>
                <w:szCs w:val="20"/>
              </w:rPr>
            </w:pPr>
            <w:r w:rsidRPr="00F8303F">
              <w:rPr>
                <w:color w:val="000000"/>
                <w:sz w:val="20"/>
                <w:szCs w:val="20"/>
              </w:rPr>
              <w:t xml:space="preserve">Tổng kinh phí hỗ trợ phát triển </w:t>
            </w:r>
            <w:r w:rsidR="00213212">
              <w:rPr>
                <w:color w:val="000000"/>
                <w:sz w:val="20"/>
                <w:szCs w:val="20"/>
              </w:rPr>
              <w:t>HTX</w:t>
            </w:r>
            <w:r w:rsidRPr="00F8303F">
              <w:rPr>
                <w:color w:val="000000"/>
                <w:sz w:val="20"/>
                <w:szCs w:val="20"/>
              </w:rPr>
              <w:t>, trong đó: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990" w:rsidRPr="00F8303F" w:rsidRDefault="00B65990" w:rsidP="00CB3AAF">
            <w:r w:rsidRPr="00891D71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B65990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Default="00B65990" w:rsidP="00CB3AAF">
            <w:pPr>
              <w:rPr>
                <w:color w:val="000000"/>
                <w:sz w:val="20"/>
                <w:szCs w:val="20"/>
              </w:rPr>
            </w:pPr>
            <w:r w:rsidRPr="00F8303F">
              <w:rPr>
                <w:color w:val="000000"/>
                <w:sz w:val="20"/>
                <w:szCs w:val="20"/>
              </w:rPr>
              <w:t xml:space="preserve">- Thành lập mới </w:t>
            </w:r>
            <w:r>
              <w:rPr>
                <w:color w:val="000000"/>
                <w:sz w:val="20"/>
                <w:szCs w:val="20"/>
              </w:rPr>
              <w:t>Hợp tác xã, trong đó</w:t>
            </w:r>
          </w:p>
          <w:p w:rsidR="00B65990" w:rsidRPr="00F8303F" w:rsidRDefault="00B65990" w:rsidP="00D84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990" w:rsidRPr="00F8303F" w:rsidRDefault="00B65990" w:rsidP="00CB3AAF">
            <w:r w:rsidRPr="00891D71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B65990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Default="00B65990" w:rsidP="00CB3AAF">
            <w:pPr>
              <w:rPr>
                <w:color w:val="000000"/>
                <w:sz w:val="20"/>
                <w:szCs w:val="20"/>
              </w:rPr>
            </w:pPr>
            <w:r w:rsidRPr="00F8303F">
              <w:rPr>
                <w:color w:val="000000"/>
                <w:sz w:val="20"/>
                <w:szCs w:val="20"/>
              </w:rPr>
              <w:t>- Đào tạo bồi dưỡng nguồn nhân lực</w:t>
            </w:r>
            <w:r>
              <w:rPr>
                <w:color w:val="000000"/>
                <w:sz w:val="20"/>
                <w:szCs w:val="20"/>
              </w:rPr>
              <w:t>, trong đó:</w:t>
            </w:r>
          </w:p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990" w:rsidRPr="00F8303F" w:rsidRDefault="00B65990" w:rsidP="00CB3AAF">
            <w:r w:rsidRPr="00891D71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D84319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Default="00D84319" w:rsidP="00D8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</w:t>
            </w:r>
            <w:r w:rsidRPr="00D84319">
              <w:rPr>
                <w:sz w:val="20"/>
                <w:szCs w:val="20"/>
              </w:rPr>
              <w:t>ỗ trợ hoạt động xúc tiến thương mại, mở rộng thị trường</w:t>
            </w:r>
            <w:r>
              <w:rPr>
                <w:sz w:val="20"/>
                <w:szCs w:val="20"/>
              </w:rPr>
              <w:t>, trong đó:</w:t>
            </w:r>
          </w:p>
          <w:p w:rsidR="00D84319" w:rsidRPr="00D84319" w:rsidRDefault="00D84319" w:rsidP="00D8431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319" w:rsidRDefault="00D84319">
            <w:r w:rsidRPr="00FF2873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D84319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Default="00D84319" w:rsidP="00D8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</w:t>
            </w:r>
            <w:r w:rsidRPr="00D84319">
              <w:rPr>
                <w:sz w:val="20"/>
                <w:szCs w:val="20"/>
              </w:rPr>
              <w:t>ỗ trợ HTX đầu tư cơ sở hạ tầng</w:t>
            </w:r>
            <w:r>
              <w:rPr>
                <w:sz w:val="20"/>
                <w:szCs w:val="20"/>
              </w:rPr>
              <w:t>, trong đó:</w:t>
            </w:r>
          </w:p>
          <w:p w:rsidR="00D84319" w:rsidRPr="00D84319" w:rsidRDefault="00D84319" w:rsidP="00D8431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319" w:rsidRDefault="00D84319">
            <w:r w:rsidRPr="00FF2873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D84319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Default="00D84319" w:rsidP="00CB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D84319">
              <w:rPr>
                <w:sz w:val="20"/>
                <w:szCs w:val="20"/>
              </w:rPr>
              <w:t xml:space="preserve">iếp cận vốn và quỹ hỗ trợ phát triển </w:t>
            </w:r>
            <w:r>
              <w:rPr>
                <w:sz w:val="20"/>
                <w:szCs w:val="20"/>
              </w:rPr>
              <w:t>Hợp tác xã, trong đó:</w:t>
            </w:r>
          </w:p>
          <w:p w:rsidR="00D84319" w:rsidRPr="00D84319" w:rsidRDefault="00D84319" w:rsidP="00CB3AA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319" w:rsidRDefault="00D84319">
            <w:r w:rsidRPr="00FF2873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D84319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Default="00D84319" w:rsidP="00CB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</w:t>
            </w:r>
            <w:r w:rsidRPr="00D84319">
              <w:rPr>
                <w:sz w:val="20"/>
                <w:szCs w:val="20"/>
              </w:rPr>
              <w:t>hương trình bình ổn giá</w:t>
            </w:r>
            <w:r>
              <w:rPr>
                <w:sz w:val="20"/>
                <w:szCs w:val="20"/>
              </w:rPr>
              <w:t>, trong đó:</w:t>
            </w:r>
          </w:p>
          <w:p w:rsidR="00D84319" w:rsidRPr="00D84319" w:rsidRDefault="00D84319" w:rsidP="00CB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319" w:rsidRDefault="00D84319">
            <w:r w:rsidRPr="00FF2873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D84319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Default="00D84319" w:rsidP="00D8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</w:t>
            </w:r>
            <w:r w:rsidRPr="00D84319">
              <w:rPr>
                <w:sz w:val="20"/>
                <w:szCs w:val="20"/>
              </w:rPr>
              <w:t xml:space="preserve">ỗ trợ liên kết sản xuất và tiêu thụ sản phẩm của </w:t>
            </w:r>
            <w:r>
              <w:rPr>
                <w:sz w:val="20"/>
                <w:szCs w:val="20"/>
              </w:rPr>
              <w:t>Hợp tác xã, trong đó:</w:t>
            </w:r>
          </w:p>
          <w:p w:rsidR="00D84319" w:rsidRPr="00D84319" w:rsidRDefault="00D84319" w:rsidP="00D8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319" w:rsidRDefault="00D84319">
            <w:r w:rsidRPr="00FF2873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19" w:rsidRPr="00F8303F" w:rsidRDefault="00D84319" w:rsidP="00CB3AAF">
            <w:pPr>
              <w:rPr>
                <w:color w:val="000000"/>
                <w:sz w:val="20"/>
                <w:szCs w:val="20"/>
              </w:rPr>
            </w:pPr>
          </w:p>
        </w:tc>
      </w:tr>
      <w:tr w:rsidR="00B65990" w:rsidRPr="00F8303F" w:rsidTr="00B65990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Default="00B65990" w:rsidP="00CB3AAF">
            <w:pPr>
              <w:rPr>
                <w:color w:val="000000"/>
                <w:sz w:val="20"/>
                <w:szCs w:val="20"/>
              </w:rPr>
            </w:pPr>
            <w:r w:rsidRPr="00F8303F">
              <w:rPr>
                <w:color w:val="000000"/>
                <w:sz w:val="20"/>
                <w:szCs w:val="20"/>
              </w:rPr>
              <w:t>- Chương trình khác (nếu có)</w:t>
            </w:r>
            <w:r>
              <w:rPr>
                <w:color w:val="000000"/>
                <w:sz w:val="20"/>
                <w:szCs w:val="20"/>
              </w:rPr>
              <w:t>, trong đó:</w:t>
            </w:r>
          </w:p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NSTW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990" w:rsidRPr="00F8303F" w:rsidRDefault="00B65990" w:rsidP="00CB3AAF">
            <w:r w:rsidRPr="00891D71">
              <w:rPr>
                <w:color w:val="000000"/>
                <w:sz w:val="20"/>
                <w:szCs w:val="20"/>
              </w:rPr>
              <w:t>Triệu đồng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90" w:rsidRPr="00F8303F" w:rsidRDefault="00B65990" w:rsidP="00CB3AA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A50AC" w:rsidRDefault="008A50AC" w:rsidP="00442AE7">
      <w:pPr>
        <w:spacing w:after="120"/>
        <w:jc w:val="both"/>
        <w:rPr>
          <w:b/>
          <w:bCs/>
          <w:sz w:val="28"/>
        </w:rPr>
      </w:pPr>
    </w:p>
    <w:p w:rsidR="00442AE7" w:rsidRPr="008A50AC" w:rsidRDefault="00BE1999" w:rsidP="00442AE7">
      <w:pPr>
        <w:spacing w:after="120"/>
        <w:jc w:val="both"/>
        <w:rPr>
          <w:bCs/>
          <w:sz w:val="28"/>
        </w:rPr>
      </w:pPr>
      <w:r w:rsidRPr="008A50AC">
        <w:rPr>
          <w:bCs/>
          <w:sz w:val="28"/>
        </w:rPr>
        <w:t>3.</w:t>
      </w:r>
      <w:r w:rsidR="00442AE7" w:rsidRPr="008A50AC">
        <w:rPr>
          <w:bCs/>
          <w:sz w:val="28"/>
        </w:rPr>
        <w:t xml:space="preserve"> Đánh giá </w:t>
      </w:r>
      <w:r w:rsidR="0087576D">
        <w:rPr>
          <w:bCs/>
          <w:sz w:val="28"/>
        </w:rPr>
        <w:t>thuận lợi</w:t>
      </w:r>
      <w:r w:rsidR="00442AE7" w:rsidRPr="008A50AC">
        <w:rPr>
          <w:bCs/>
          <w:sz w:val="28"/>
        </w:rPr>
        <w:t xml:space="preserve">, </w:t>
      </w:r>
      <w:r w:rsidR="0087576D">
        <w:rPr>
          <w:bCs/>
          <w:sz w:val="28"/>
        </w:rPr>
        <w:t xml:space="preserve">khó khăn </w:t>
      </w:r>
      <w:r w:rsidRPr="008A50AC">
        <w:rPr>
          <w:bCs/>
          <w:sz w:val="28"/>
        </w:rPr>
        <w:t>trong quá trình triển khai các chính sách hỗ trợ</w:t>
      </w:r>
      <w:r w:rsidR="00442AE7" w:rsidRPr="008A50AC">
        <w:rPr>
          <w:bCs/>
          <w:sz w:val="28"/>
        </w:rPr>
        <w:t xml:space="preserve"> phát triển Hợp tác xã </w:t>
      </w:r>
      <w:r w:rsidRPr="008A50AC">
        <w:rPr>
          <w:bCs/>
          <w:sz w:val="28"/>
        </w:rPr>
        <w:t xml:space="preserve">thời gian qua và đề xuất giải phát phát triển Hợp tác xã </w:t>
      </w:r>
      <w:r w:rsidR="00442AE7" w:rsidRPr="008A50AC">
        <w:rPr>
          <w:bCs/>
          <w:sz w:val="28"/>
        </w:rPr>
        <w:t>trong thời gian tới</w:t>
      </w:r>
    </w:p>
    <w:p w:rsidR="00442AE7" w:rsidRPr="00F8303F" w:rsidRDefault="0087576D" w:rsidP="00442AE7">
      <w:pPr>
        <w:spacing w:before="120" w:after="120"/>
        <w:jc w:val="both"/>
        <w:rPr>
          <w:bCs/>
          <w:i/>
          <w:sz w:val="28"/>
        </w:rPr>
      </w:pPr>
      <w:r>
        <w:rPr>
          <w:bCs/>
          <w:i/>
          <w:sz w:val="28"/>
        </w:rPr>
        <w:t>Thuận lợi</w:t>
      </w:r>
      <w:r w:rsidR="00BE1999">
        <w:rPr>
          <w:bCs/>
          <w:i/>
          <w:sz w:val="28"/>
        </w:rPr>
        <w:t>:</w:t>
      </w:r>
    </w:p>
    <w:p w:rsidR="00442AE7" w:rsidRDefault="00442AE7" w:rsidP="00442AE7">
      <w:pPr>
        <w:spacing w:before="120" w:after="12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76D" w:rsidRPr="00F8303F" w:rsidRDefault="0087576D" w:rsidP="00442AE7">
      <w:pPr>
        <w:spacing w:before="120" w:after="12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Pr="0087576D">
        <w:rPr>
          <w:bCs/>
          <w:sz w:val="28"/>
        </w:rPr>
        <w:t xml:space="preserve"> </w:t>
      </w: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Pr="0087576D">
        <w:rPr>
          <w:bCs/>
          <w:sz w:val="28"/>
        </w:rPr>
        <w:t xml:space="preserve"> </w:t>
      </w: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Pr="0087576D">
        <w:rPr>
          <w:bCs/>
          <w:sz w:val="28"/>
        </w:rPr>
        <w:t xml:space="preserve"> </w:t>
      </w:r>
      <w:r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442AE7" w:rsidRPr="00F8303F" w:rsidRDefault="00BE1999" w:rsidP="00442AE7">
      <w:pPr>
        <w:spacing w:before="120" w:after="120"/>
        <w:jc w:val="both"/>
        <w:rPr>
          <w:bCs/>
          <w:i/>
          <w:sz w:val="28"/>
        </w:rPr>
      </w:pPr>
      <w:r>
        <w:rPr>
          <w:bCs/>
          <w:i/>
          <w:sz w:val="28"/>
        </w:rPr>
        <w:t>Khó khăn</w:t>
      </w:r>
      <w:r w:rsidR="00A57D12">
        <w:rPr>
          <w:bCs/>
          <w:i/>
          <w:sz w:val="28"/>
        </w:rPr>
        <w:t>:</w:t>
      </w:r>
    </w:p>
    <w:p w:rsidR="00442AE7" w:rsidRPr="00F8303F" w:rsidRDefault="00442AE7" w:rsidP="00442AE7">
      <w:pPr>
        <w:spacing w:before="120" w:after="12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BE1999" w:rsidRPr="00F8303F" w:rsidRDefault="00BE1999" w:rsidP="00BE1999">
      <w:pPr>
        <w:spacing w:before="120" w:after="120"/>
        <w:jc w:val="both"/>
        <w:rPr>
          <w:bCs/>
          <w:i/>
          <w:sz w:val="28"/>
        </w:rPr>
      </w:pPr>
      <w:r>
        <w:rPr>
          <w:bCs/>
          <w:i/>
          <w:sz w:val="28"/>
        </w:rPr>
        <w:t>Giải pháp</w:t>
      </w:r>
      <w:r w:rsidR="00A57D12">
        <w:rPr>
          <w:bCs/>
          <w:i/>
          <w:sz w:val="28"/>
        </w:rPr>
        <w:t>:</w:t>
      </w:r>
    </w:p>
    <w:p w:rsidR="00BE1999" w:rsidRPr="00F8303F" w:rsidRDefault="00BE1999" w:rsidP="00BE1999">
      <w:pPr>
        <w:spacing w:before="120" w:after="120"/>
        <w:jc w:val="both"/>
        <w:rPr>
          <w:bCs/>
          <w:sz w:val="28"/>
        </w:rPr>
      </w:pPr>
      <w:r w:rsidRPr="00F8303F">
        <w:rPr>
          <w:bCs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  <w:r w:rsidR="0087576D" w:rsidRPr="0087576D">
        <w:rPr>
          <w:bCs/>
          <w:sz w:val="28"/>
        </w:rPr>
        <w:t xml:space="preserve"> </w:t>
      </w:r>
      <w:r w:rsidR="0087576D" w:rsidRPr="00F8303F">
        <w:rPr>
          <w:bCs/>
          <w:sz w:val="28"/>
        </w:rPr>
        <w:t>.................................................................................................................................</w:t>
      </w:r>
    </w:p>
    <w:p w:rsidR="00442AE7" w:rsidRPr="00F8303F" w:rsidRDefault="00442AE7" w:rsidP="003B404F">
      <w:pPr>
        <w:spacing w:before="100" w:beforeAutospacing="1" w:after="120"/>
        <w:jc w:val="right"/>
        <w:rPr>
          <w:bCs/>
          <w:i/>
          <w:sz w:val="28"/>
        </w:rPr>
      </w:pPr>
      <w:r w:rsidRPr="00F8303F">
        <w:rPr>
          <w:bCs/>
          <w:i/>
          <w:sz w:val="28"/>
        </w:rPr>
        <w:t xml:space="preserve">Cục CNĐP trân trọng cảm ơn sự hợp tác của Quý </w:t>
      </w:r>
      <w:r w:rsidR="003B404F">
        <w:rPr>
          <w:bCs/>
          <w:i/>
          <w:sz w:val="28"/>
        </w:rPr>
        <w:t>Sở</w:t>
      </w:r>
      <w:r w:rsidRPr="00F8303F">
        <w:rPr>
          <w:bCs/>
          <w:i/>
          <w:sz w:val="28"/>
        </w:rPr>
        <w:t>!</w:t>
      </w:r>
    </w:p>
    <w:p w:rsidR="00442AE7" w:rsidRPr="00F8303F" w:rsidRDefault="00442AE7" w:rsidP="00442AE7">
      <w:pPr>
        <w:spacing w:before="120"/>
        <w:ind w:left="2880"/>
        <w:jc w:val="center"/>
        <w:rPr>
          <w:sz w:val="28"/>
          <w:szCs w:val="28"/>
        </w:rPr>
      </w:pPr>
      <w:r w:rsidRPr="00F8303F">
        <w:rPr>
          <w:sz w:val="28"/>
          <w:szCs w:val="28"/>
        </w:rPr>
        <w:t xml:space="preserve">Đại diện </w:t>
      </w:r>
      <w:r w:rsidR="00C00C40">
        <w:rPr>
          <w:sz w:val="28"/>
          <w:szCs w:val="28"/>
        </w:rPr>
        <w:t>Sở Công Thương</w:t>
      </w:r>
    </w:p>
    <w:p w:rsidR="00442AE7" w:rsidRPr="00F8303F" w:rsidRDefault="00442AE7" w:rsidP="00442AE7">
      <w:pPr>
        <w:ind w:left="2880"/>
        <w:jc w:val="center"/>
        <w:rPr>
          <w:sz w:val="28"/>
          <w:szCs w:val="28"/>
        </w:rPr>
      </w:pPr>
      <w:r w:rsidRPr="00F8303F">
        <w:rPr>
          <w:i/>
          <w:sz w:val="28"/>
          <w:szCs w:val="28"/>
        </w:rPr>
        <w:t>(Ký tên, đóng dấu)</w:t>
      </w:r>
    </w:p>
    <w:p w:rsidR="00F719C0" w:rsidRDefault="00F719C0"/>
    <w:sectPr w:rsidR="00F719C0" w:rsidSect="00F44AA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42AE7"/>
    <w:rsid w:val="00041227"/>
    <w:rsid w:val="00044989"/>
    <w:rsid w:val="000515F6"/>
    <w:rsid w:val="00085744"/>
    <w:rsid w:val="002002E9"/>
    <w:rsid w:val="00213212"/>
    <w:rsid w:val="002A64A3"/>
    <w:rsid w:val="002B53E5"/>
    <w:rsid w:val="002D11A9"/>
    <w:rsid w:val="003403CF"/>
    <w:rsid w:val="00376D8B"/>
    <w:rsid w:val="003B404F"/>
    <w:rsid w:val="00442AE7"/>
    <w:rsid w:val="004C6D7D"/>
    <w:rsid w:val="004E5793"/>
    <w:rsid w:val="00586ED6"/>
    <w:rsid w:val="00704926"/>
    <w:rsid w:val="0084105B"/>
    <w:rsid w:val="0087576D"/>
    <w:rsid w:val="008A50AC"/>
    <w:rsid w:val="008F109D"/>
    <w:rsid w:val="00970828"/>
    <w:rsid w:val="00A57D12"/>
    <w:rsid w:val="00A664EE"/>
    <w:rsid w:val="00B030C7"/>
    <w:rsid w:val="00B16379"/>
    <w:rsid w:val="00B65990"/>
    <w:rsid w:val="00BE1999"/>
    <w:rsid w:val="00BF6DB0"/>
    <w:rsid w:val="00C00C40"/>
    <w:rsid w:val="00C11E57"/>
    <w:rsid w:val="00C67956"/>
    <w:rsid w:val="00C82E27"/>
    <w:rsid w:val="00D35050"/>
    <w:rsid w:val="00D3513A"/>
    <w:rsid w:val="00D84319"/>
    <w:rsid w:val="00F44AA1"/>
    <w:rsid w:val="00F719C0"/>
    <w:rsid w:val="00F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2AE7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442AE7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HUYNQU</dc:creator>
  <cp:lastModifiedBy>HUYNQU</cp:lastModifiedBy>
  <cp:revision>15</cp:revision>
  <cp:lastPrinted>2017-07-12T02:40:00Z</cp:lastPrinted>
  <dcterms:created xsi:type="dcterms:W3CDTF">2017-07-12T02:19:00Z</dcterms:created>
  <dcterms:modified xsi:type="dcterms:W3CDTF">2017-07-13T02:13:00Z</dcterms:modified>
</cp:coreProperties>
</file>